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B0388" w14:textId="59CCA7A8" w:rsidR="00D435E2" w:rsidRPr="00FB2EAF" w:rsidRDefault="00D435E2" w:rsidP="00190CBD">
      <w:pPr>
        <w:pStyle w:val="Pagrindinistekstas"/>
        <w:jc w:val="center"/>
        <w:rPr>
          <w:b/>
        </w:rPr>
      </w:pPr>
      <w:bookmarkStart w:id="0" w:name="_GoBack"/>
      <w:bookmarkEnd w:id="0"/>
      <w:r w:rsidRPr="00FB2EAF">
        <w:rPr>
          <w:b/>
        </w:rPr>
        <w:t xml:space="preserve">KUPIŠKIO </w:t>
      </w:r>
      <w:r w:rsidR="000660F9">
        <w:rPr>
          <w:b/>
        </w:rPr>
        <w:t>RAJONO SAVIVALDYBĖS VIEŠOSIOS BIBLIOTEKOS</w:t>
      </w:r>
    </w:p>
    <w:p w14:paraId="02913E91" w14:textId="595CAB88" w:rsidR="007B7672" w:rsidRDefault="00207398" w:rsidP="007B7672">
      <w:pPr>
        <w:pStyle w:val="Pagrindinistekstas"/>
        <w:jc w:val="center"/>
        <w:rPr>
          <w:b/>
        </w:rPr>
      </w:pPr>
      <w:r w:rsidRPr="00FB2EAF">
        <w:rPr>
          <w:b/>
        </w:rPr>
        <w:t>202</w:t>
      </w:r>
      <w:r w:rsidR="000660F9">
        <w:rPr>
          <w:b/>
        </w:rPr>
        <w:t xml:space="preserve">3 </w:t>
      </w:r>
      <w:r w:rsidR="009945F5" w:rsidRPr="00FB2EAF">
        <w:rPr>
          <w:b/>
        </w:rPr>
        <w:t xml:space="preserve"> M.</w:t>
      </w:r>
      <w:r w:rsidR="004E0142" w:rsidRPr="00FB2EAF">
        <w:rPr>
          <w:b/>
        </w:rPr>
        <w:t xml:space="preserve"> </w:t>
      </w:r>
      <w:r w:rsidR="005B779F">
        <w:rPr>
          <w:b/>
        </w:rPr>
        <w:t>KOVO 31 D.</w:t>
      </w:r>
      <w:r w:rsidR="009945F5" w:rsidRPr="00FB2EAF">
        <w:rPr>
          <w:b/>
        </w:rPr>
        <w:t xml:space="preserve"> BIUDŽETO</w:t>
      </w:r>
      <w:r w:rsidR="008A1BDE" w:rsidRPr="00FB2EAF">
        <w:rPr>
          <w:b/>
        </w:rPr>
        <w:t xml:space="preserve"> </w:t>
      </w:r>
      <w:r w:rsidR="009945F5" w:rsidRPr="00FB2EAF">
        <w:rPr>
          <w:b/>
        </w:rPr>
        <w:t>VYKDYMO  AIŠKINAMASIS RAŠTAS</w:t>
      </w:r>
    </w:p>
    <w:p w14:paraId="104A7946" w14:textId="77777777" w:rsidR="005B779F" w:rsidRDefault="005B779F" w:rsidP="007B7672">
      <w:pPr>
        <w:pStyle w:val="Pagrindinistekstas"/>
        <w:jc w:val="center"/>
        <w:rPr>
          <w:b/>
        </w:rPr>
      </w:pPr>
    </w:p>
    <w:p w14:paraId="7264519D" w14:textId="13B9975F" w:rsidR="005B779F" w:rsidRPr="00F35034" w:rsidRDefault="005B779F" w:rsidP="007B7672">
      <w:pPr>
        <w:pStyle w:val="Pagrindinistekstas"/>
        <w:jc w:val="center"/>
        <w:rPr>
          <w:b/>
        </w:rPr>
      </w:pPr>
      <w:r w:rsidRPr="00F35034">
        <w:rPr>
          <w:b/>
        </w:rPr>
        <w:t>BIUDŽETINIŲ ĮSTAIGŲ PAJAMŲ 2023 M. KOVO 31 D. ATASKAITA (forma Nr. 1)</w:t>
      </w:r>
    </w:p>
    <w:p w14:paraId="4CD66987" w14:textId="77777777" w:rsidR="00691B6A" w:rsidRPr="00FB2EAF" w:rsidRDefault="00691B6A" w:rsidP="007B7672">
      <w:pPr>
        <w:pStyle w:val="Pagrindinistekstas"/>
        <w:jc w:val="center"/>
        <w:rPr>
          <w:b/>
        </w:rPr>
      </w:pPr>
    </w:p>
    <w:p w14:paraId="1919EEAF" w14:textId="0931E58F" w:rsidR="000F165C" w:rsidRDefault="009945F5" w:rsidP="00372FE1">
      <w:pPr>
        <w:pStyle w:val="Pagrindinistekstas"/>
        <w:ind w:firstLine="720"/>
      </w:pPr>
      <w:r w:rsidRPr="00FB2EAF">
        <w:t xml:space="preserve">Kupiškio </w:t>
      </w:r>
      <w:r w:rsidR="000660F9">
        <w:t>r. savivaldybės viešoji biblioteka</w:t>
      </w:r>
      <w:r w:rsidR="00207398" w:rsidRPr="00FB2EAF">
        <w:t xml:space="preserve"> 202</w:t>
      </w:r>
      <w:r w:rsidR="000660F9">
        <w:t>3</w:t>
      </w:r>
      <w:r w:rsidRPr="00FB2EAF">
        <w:t xml:space="preserve"> m</w:t>
      </w:r>
      <w:r w:rsidR="008A1BDE" w:rsidRPr="00FB2EAF">
        <w:t xml:space="preserve">. </w:t>
      </w:r>
      <w:r w:rsidR="003516AF">
        <w:t>I</w:t>
      </w:r>
      <w:r w:rsidR="00207398" w:rsidRPr="00FB2EAF">
        <w:t xml:space="preserve"> ketvirtį </w:t>
      </w:r>
      <w:r w:rsidR="008A1BDE" w:rsidRPr="00FB2EAF">
        <w:t>vykd</w:t>
      </w:r>
      <w:r w:rsidR="006E5F5E" w:rsidRPr="00FB2EAF">
        <w:t>ė</w:t>
      </w:r>
      <w:r w:rsidR="00EF6204" w:rsidRPr="00FB2EAF">
        <w:t xml:space="preserve"> </w:t>
      </w:r>
      <w:r w:rsidR="002618A6">
        <w:t>„Ž</w:t>
      </w:r>
      <w:r w:rsidRPr="00FB2EAF">
        <w:t>inių visuomenės, kultūrinio ir sportinio aktyvumo skatinimo</w:t>
      </w:r>
      <w:r w:rsidR="002618A6">
        <w:t>“</w:t>
      </w:r>
      <w:r w:rsidR="00041E2D" w:rsidRPr="00FB2EAF">
        <w:t xml:space="preserve"> </w:t>
      </w:r>
      <w:r w:rsidRPr="00FB2EAF">
        <w:t>(</w:t>
      </w:r>
      <w:r w:rsidR="004E0142" w:rsidRPr="00FB2EAF">
        <w:t xml:space="preserve"> </w:t>
      </w:r>
      <w:r w:rsidR="008A1BDE" w:rsidRPr="00FB2EAF">
        <w:t>B, S</w:t>
      </w:r>
      <w:r w:rsidRPr="00FB2EAF">
        <w:t>,</w:t>
      </w:r>
      <w:r w:rsidR="00923416" w:rsidRPr="00FB2EAF">
        <w:t xml:space="preserve"> </w:t>
      </w:r>
      <w:r w:rsidR="004516DF" w:rsidRPr="00FB2EAF">
        <w:t>U</w:t>
      </w:r>
      <w:r w:rsidR="00AE7DF3" w:rsidRPr="00FB2EAF">
        <w:t xml:space="preserve"> </w:t>
      </w:r>
      <w:r w:rsidR="00372FE1">
        <w:t xml:space="preserve">– </w:t>
      </w:r>
      <w:r w:rsidRPr="00FB2EAF">
        <w:t>1)</w:t>
      </w:r>
      <w:r w:rsidR="00041E2D" w:rsidRPr="00FB2EAF">
        <w:t xml:space="preserve"> program</w:t>
      </w:r>
      <w:r w:rsidR="003B21E0" w:rsidRPr="00FB2EAF">
        <w:t>ą</w:t>
      </w:r>
      <w:r w:rsidR="00041E2D" w:rsidRPr="00FB2EAF">
        <w:t>.</w:t>
      </w:r>
    </w:p>
    <w:p w14:paraId="0D2FC39E" w14:textId="77777777" w:rsidR="00F35034" w:rsidRDefault="00F35034" w:rsidP="00372FE1">
      <w:pPr>
        <w:pStyle w:val="Pagrindinistekstas"/>
        <w:ind w:firstLine="720"/>
      </w:pPr>
      <w:bookmarkStart w:id="1" w:name="_Hlk132199904"/>
    </w:p>
    <w:p w14:paraId="43E76DB7" w14:textId="435F66AF" w:rsidR="00050DD8" w:rsidRPr="00FB2EAF" w:rsidRDefault="000660F9" w:rsidP="00372FE1">
      <w:pPr>
        <w:pStyle w:val="Pagrindinistekstas"/>
        <w:ind w:firstLine="720"/>
      </w:pPr>
      <w:r>
        <w:t xml:space="preserve">Bendras pajamų įmokų surinkimo planas įvykdytas </w:t>
      </w:r>
      <w:r w:rsidR="006C5572">
        <w:t>55,30</w:t>
      </w:r>
      <w:r>
        <w:t xml:space="preserve"> %: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CF7B98" w:rsidRPr="00FB2EAF" w14:paraId="2FE411FB" w14:textId="77777777" w:rsidTr="00A025A1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1"/>
          <w:p w14:paraId="69720A47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29F9" w14:textId="7D6156F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 xml:space="preserve">Pajamų įmokų ataskaitinio laikotarpio </w:t>
            </w:r>
            <w:r w:rsidR="00CB21AD" w:rsidRPr="00FB2EAF">
              <w:rPr>
                <w:color w:val="000000"/>
                <w:lang w:eastAsia="lt-LT"/>
              </w:rPr>
              <w:t xml:space="preserve">surinkimo planas </w:t>
            </w:r>
            <w:r w:rsidRPr="00FB2EAF">
              <w:rPr>
                <w:color w:val="000000"/>
                <w:lang w:eastAsia="lt-LT"/>
              </w:rPr>
              <w:t>(</w:t>
            </w:r>
            <w:proofErr w:type="spellStart"/>
            <w:r w:rsidRPr="00FB2EAF">
              <w:rPr>
                <w:color w:val="000000"/>
                <w:lang w:eastAsia="lt-LT"/>
              </w:rPr>
              <w:t>Eur</w:t>
            </w:r>
            <w:proofErr w:type="spellEnd"/>
            <w:r w:rsidRPr="00FB2EAF">
              <w:rPr>
                <w:color w:val="000000"/>
                <w:lang w:eastAsia="lt-LT"/>
              </w:rPr>
              <w:t>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9AD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Faktinės įmokos į biudžetą per ataskaitinį laikotarpį (</w:t>
            </w:r>
            <w:proofErr w:type="spellStart"/>
            <w:r w:rsidRPr="00FB2EAF">
              <w:rPr>
                <w:color w:val="000000"/>
                <w:lang w:eastAsia="lt-LT"/>
              </w:rPr>
              <w:t>Eur,ct</w:t>
            </w:r>
            <w:proofErr w:type="spellEnd"/>
            <w:r w:rsidRPr="00FB2EAF">
              <w:rPr>
                <w:color w:val="000000"/>
                <w:lang w:eastAsia="lt-LT"/>
              </w:rPr>
              <w:t>)</w:t>
            </w:r>
          </w:p>
        </w:tc>
      </w:tr>
      <w:tr w:rsidR="00CF7B98" w:rsidRPr="00FB2EAF" w14:paraId="74FC5461" w14:textId="77777777" w:rsidTr="00A025A1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A5BF" w14:textId="1D3242E3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202</w:t>
            </w:r>
            <w:r w:rsidR="000660F9">
              <w:rPr>
                <w:color w:val="000000"/>
                <w:lang w:eastAsia="lt-LT"/>
              </w:rPr>
              <w:t>3</w:t>
            </w:r>
            <w:r w:rsidRPr="00FB2EAF">
              <w:rPr>
                <w:color w:val="000000"/>
                <w:lang w:eastAsia="lt-LT"/>
              </w:rPr>
              <w:t xml:space="preserve"> metai </w:t>
            </w:r>
            <w:r w:rsidR="00E7667B" w:rsidRPr="00FB2EAF">
              <w:rPr>
                <w:color w:val="000000"/>
                <w:lang w:eastAsia="lt-LT"/>
              </w:rPr>
              <w:t xml:space="preserve">I </w:t>
            </w:r>
            <w:proofErr w:type="spellStart"/>
            <w:r w:rsidR="00E7667B" w:rsidRPr="00FB2EAF">
              <w:rPr>
                <w:color w:val="000000"/>
                <w:lang w:eastAsia="lt-LT"/>
              </w:rPr>
              <w:t>ke</w:t>
            </w:r>
            <w:r w:rsidRPr="00FB2EAF">
              <w:rPr>
                <w:color w:val="000000"/>
                <w:lang w:eastAsia="lt-LT"/>
              </w:rPr>
              <w:t>tv</w:t>
            </w:r>
            <w:proofErr w:type="spellEnd"/>
            <w:r w:rsidR="005B779F">
              <w:rPr>
                <w:color w:val="000000"/>
                <w:lang w:eastAsia="lt-LT"/>
              </w:rPr>
              <w:t>.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68E1" w14:textId="580BE334" w:rsidR="00CF7B98" w:rsidRPr="00FB2EAF" w:rsidRDefault="006C5572" w:rsidP="00121625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4711" w14:textId="2275FAEB" w:rsidR="00CF7B98" w:rsidRPr="00FB2EAF" w:rsidRDefault="006C5572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182,50</w:t>
            </w:r>
          </w:p>
        </w:tc>
      </w:tr>
    </w:tbl>
    <w:p w14:paraId="104127F4" w14:textId="77777777" w:rsidR="00050DD8" w:rsidRDefault="00FB2EAF" w:rsidP="00691B6A">
      <w:pPr>
        <w:tabs>
          <w:tab w:val="left" w:pos="851"/>
        </w:tabs>
        <w:spacing w:line="360" w:lineRule="auto"/>
        <w:jc w:val="both"/>
        <w:rPr>
          <w:bCs/>
        </w:rPr>
      </w:pPr>
      <w:r w:rsidRPr="00FB2EAF">
        <w:rPr>
          <w:bCs/>
        </w:rPr>
        <w:tab/>
      </w:r>
    </w:p>
    <w:p w14:paraId="45B0DD9E" w14:textId="088836D4" w:rsidR="00E16325" w:rsidRDefault="00E66ED7" w:rsidP="00691B6A">
      <w:pPr>
        <w:tabs>
          <w:tab w:val="left" w:pos="851"/>
        </w:tabs>
        <w:spacing w:line="360" w:lineRule="auto"/>
        <w:jc w:val="both"/>
        <w:rPr>
          <w:b/>
        </w:rPr>
      </w:pPr>
      <w:r>
        <w:rPr>
          <w:bCs/>
        </w:rPr>
        <w:tab/>
      </w:r>
      <w:r w:rsidR="00CF7B98" w:rsidRPr="00FB2EAF">
        <w:rPr>
          <w:bCs/>
        </w:rPr>
        <w:t>Pajamų įmokų surinkimo planas neįvykdytas</w:t>
      </w:r>
      <w:r w:rsidR="00691B6A">
        <w:rPr>
          <w:bCs/>
        </w:rPr>
        <w:t xml:space="preserve"> </w:t>
      </w:r>
      <w:r w:rsidR="00691B6A" w:rsidRPr="00FB23C1">
        <w:rPr>
          <w:color w:val="000000"/>
        </w:rPr>
        <w:t>dėl mažesnio kiekio teikiamų paslaugų ne</w:t>
      </w:r>
      <w:r w:rsidR="00691B6A">
        <w:rPr>
          <w:color w:val="000000"/>
        </w:rPr>
        <w:t>i</w:t>
      </w:r>
      <w:r w:rsidR="00691B6A" w:rsidRPr="00FB23C1">
        <w:rPr>
          <w:color w:val="000000"/>
        </w:rPr>
        <w:t xml:space="preserve"> buvo planuota</w:t>
      </w:r>
      <w:r w:rsidR="00121625">
        <w:rPr>
          <w:b/>
        </w:rPr>
        <w:t>.</w:t>
      </w:r>
    </w:p>
    <w:p w14:paraId="1F23E396" w14:textId="55B010E2" w:rsidR="00D435E2" w:rsidRDefault="00D435E2" w:rsidP="00691B6A">
      <w:pPr>
        <w:tabs>
          <w:tab w:val="left" w:pos="851"/>
        </w:tabs>
        <w:spacing w:line="360" w:lineRule="auto"/>
        <w:jc w:val="center"/>
        <w:rPr>
          <w:b/>
        </w:rPr>
      </w:pPr>
      <w:r w:rsidRPr="00FB2EAF">
        <w:rPr>
          <w:b/>
        </w:rPr>
        <w:t>MOKĖTIN</w:t>
      </w:r>
      <w:r w:rsidR="00190CBD">
        <w:rPr>
          <w:b/>
        </w:rPr>
        <w:t>Ų</w:t>
      </w:r>
      <w:r w:rsidRPr="00FB2EAF">
        <w:rPr>
          <w:b/>
        </w:rPr>
        <w:t xml:space="preserve"> SUM</w:t>
      </w:r>
      <w:r w:rsidR="00190CBD">
        <w:rPr>
          <w:b/>
        </w:rPr>
        <w:t>Ų ATASKAITA</w:t>
      </w:r>
    </w:p>
    <w:p w14:paraId="68C902E1" w14:textId="5DE6BCF9" w:rsidR="00E16325" w:rsidRDefault="00E16325" w:rsidP="00E16325">
      <w:r>
        <w:t xml:space="preserve">              </w:t>
      </w:r>
    </w:p>
    <w:p w14:paraId="77EC8A60" w14:textId="77777777" w:rsidR="00E16325" w:rsidRDefault="00E16325" w:rsidP="00E16325"/>
    <w:p w14:paraId="1C01E190" w14:textId="525A3842" w:rsidR="00E16325" w:rsidRDefault="00E16325" w:rsidP="00E16325">
      <w:pPr>
        <w:rPr>
          <w:sz w:val="22"/>
          <w:szCs w:val="22"/>
        </w:rPr>
      </w:pPr>
      <w:r>
        <w:t xml:space="preserve">              Ataskaitinio laikotarpio pabaigoje, likusių mokėtinų sumų, kurių apmokėjimo terminas yra suėjęs, nėra.</w:t>
      </w:r>
    </w:p>
    <w:p w14:paraId="3098EDD7" w14:textId="7560ED3D" w:rsidR="00E16325" w:rsidRDefault="00E16325" w:rsidP="00190CBD">
      <w:pPr>
        <w:ind w:left="284" w:firstLine="851"/>
        <w:jc w:val="both"/>
        <w:rPr>
          <w:b/>
        </w:rPr>
      </w:pPr>
    </w:p>
    <w:p w14:paraId="227A43F5" w14:textId="77777777" w:rsidR="00F95E7C" w:rsidRDefault="00F95E7C" w:rsidP="00190CBD">
      <w:pPr>
        <w:ind w:left="284" w:firstLine="851"/>
        <w:jc w:val="both"/>
        <w:rPr>
          <w:b/>
        </w:rPr>
      </w:pPr>
    </w:p>
    <w:p w14:paraId="1D8D910A" w14:textId="7B67FED2" w:rsidR="00D435E2" w:rsidRDefault="00D435E2" w:rsidP="0011213E">
      <w:pPr>
        <w:tabs>
          <w:tab w:val="left" w:pos="1134"/>
        </w:tabs>
        <w:spacing w:line="360" w:lineRule="auto"/>
        <w:jc w:val="center"/>
        <w:rPr>
          <w:b/>
        </w:rPr>
      </w:pPr>
      <w:r w:rsidRPr="00FB2EAF">
        <w:rPr>
          <w:b/>
        </w:rPr>
        <w:t>BIUDŽETINIŲ LĖŠŲ SĄSKAITOS LĖŠŲ LIKUČIAI</w:t>
      </w:r>
    </w:p>
    <w:p w14:paraId="7FFB112F" w14:textId="77777777" w:rsidR="00691B6A" w:rsidRPr="00FB2EAF" w:rsidRDefault="00691B6A" w:rsidP="00190CBD">
      <w:pPr>
        <w:tabs>
          <w:tab w:val="left" w:pos="1134"/>
        </w:tabs>
        <w:jc w:val="center"/>
        <w:rPr>
          <w:b/>
        </w:rPr>
      </w:pPr>
    </w:p>
    <w:p w14:paraId="4208089A" w14:textId="7E07B3C3" w:rsidR="00190CBD" w:rsidRDefault="00F95E7C" w:rsidP="000B6F57">
      <w:pPr>
        <w:tabs>
          <w:tab w:val="left" w:pos="1134"/>
        </w:tabs>
        <w:spacing w:line="360" w:lineRule="auto"/>
        <w:ind w:firstLine="851"/>
        <w:jc w:val="both"/>
      </w:pPr>
      <w:r>
        <w:t xml:space="preserve">Metų pradžioje ir ataskaitinio laikotarpio pabaigoje banko sąskaitose biudžetinių lėšų nebuvo. </w:t>
      </w:r>
    </w:p>
    <w:p w14:paraId="435753F9" w14:textId="04D785DB" w:rsidR="00E16325" w:rsidRPr="004972C1" w:rsidRDefault="004972C1" w:rsidP="004972C1">
      <w:pPr>
        <w:spacing w:line="360" w:lineRule="auto"/>
        <w:jc w:val="center"/>
        <w:rPr>
          <w:b/>
          <w:bCs/>
        </w:rPr>
      </w:pPr>
      <w:r w:rsidRPr="004972C1">
        <w:rPr>
          <w:b/>
          <w:bCs/>
        </w:rPr>
        <w:t>KITA INFORMACIJA</w:t>
      </w:r>
    </w:p>
    <w:p w14:paraId="637B74E5" w14:textId="3C35FBBF" w:rsidR="004972C1" w:rsidRDefault="004972C1" w:rsidP="0011213E">
      <w:pPr>
        <w:spacing w:line="360" w:lineRule="auto"/>
        <w:jc w:val="both"/>
      </w:pPr>
      <w:r>
        <w:t xml:space="preserve">                    Biudžetinių lėšų asignavimai panaudoti  </w:t>
      </w:r>
      <w:r w:rsidR="006C5572">
        <w:t>82,48</w:t>
      </w:r>
      <w:r w:rsidR="00F35034">
        <w:t xml:space="preserve"> </w:t>
      </w:r>
      <w:r>
        <w:t>%. Ketvirčio lėšų asignavimų sąmatos neįvykdytos dėl balandžio mėnesį išmokėtų atlyginimų ir priklausančių mokesčių už kovo mėnesį, dėl mažesnio pirkimų poreikio ir dėl kreditorinio įsiskolinimo už prekes ir paslaugas.</w:t>
      </w:r>
      <w:r w:rsidR="000B6F57">
        <w:t xml:space="preserve"> Surinktos pajamų įmokų lėšos planuojamos išleisti sekančiame ketvirtyje.</w:t>
      </w:r>
    </w:p>
    <w:p w14:paraId="6B3778C8" w14:textId="77777777" w:rsidR="005A40DE" w:rsidRDefault="005A40DE" w:rsidP="00F95E7C"/>
    <w:p w14:paraId="0274B40E" w14:textId="77777777" w:rsidR="005A40DE" w:rsidRDefault="005A40DE" w:rsidP="00F95E7C"/>
    <w:p w14:paraId="04CB706E" w14:textId="77777777" w:rsidR="005A40DE" w:rsidRDefault="005A40DE" w:rsidP="00F95E7C"/>
    <w:p w14:paraId="2CF9DA71" w14:textId="522C33C8" w:rsidR="00F95E7C" w:rsidRPr="00FB2EAF" w:rsidRDefault="009F2EB4" w:rsidP="00F95E7C">
      <w:r>
        <w:t>Direktorius</w:t>
      </w:r>
      <w:r w:rsidR="00F95E7C" w:rsidRPr="00FB2EAF">
        <w:tab/>
      </w:r>
      <w:r w:rsidR="00F95E7C" w:rsidRPr="00FB2EAF">
        <w:tab/>
      </w:r>
      <w:r w:rsidR="00F95E7C" w:rsidRPr="00FB2EAF">
        <w:tab/>
      </w:r>
      <w:r w:rsidR="00F95E7C" w:rsidRPr="00FB2EAF">
        <w:tab/>
      </w:r>
      <w:r w:rsidR="00F95E7C" w:rsidRPr="00FB2EAF">
        <w:tab/>
      </w:r>
      <w:r>
        <w:t xml:space="preserve">                         </w:t>
      </w:r>
      <w:r w:rsidR="00F95E7C" w:rsidRPr="00FB2EAF">
        <w:tab/>
      </w:r>
      <w:r w:rsidR="00F95E7C" w:rsidRPr="00FB2EAF">
        <w:tab/>
      </w:r>
      <w:r>
        <w:t>Algirdas Venckus</w:t>
      </w:r>
    </w:p>
    <w:p w14:paraId="07EA70BC" w14:textId="17873C34" w:rsidR="00190CBD" w:rsidRDefault="00190CBD" w:rsidP="00190CBD"/>
    <w:p w14:paraId="3A1D4CEA" w14:textId="77777777" w:rsidR="008E0D9C" w:rsidRDefault="008E0D9C" w:rsidP="00190CBD"/>
    <w:p w14:paraId="635641F7" w14:textId="493EC3CD" w:rsidR="00337B47" w:rsidRPr="00FB2EAF" w:rsidRDefault="00337B47" w:rsidP="00190CBD">
      <w:bookmarkStart w:id="2" w:name="_Hlk116477699"/>
      <w:r w:rsidRPr="00FB2EAF">
        <w:t xml:space="preserve">Savivaldybės įstaigų  apskaitos </w:t>
      </w:r>
    </w:p>
    <w:p w14:paraId="10F48B7F" w14:textId="22D7645F" w:rsidR="00337B47" w:rsidRPr="00FB2EAF" w:rsidRDefault="00337B47" w:rsidP="00190CBD">
      <w:r w:rsidRPr="00FB2EAF">
        <w:t>tarnybos vedėja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  <w:t>Jolanta Balaišienė</w:t>
      </w:r>
      <w:bookmarkEnd w:id="2"/>
    </w:p>
    <w:sectPr w:rsidR="00337B47" w:rsidRPr="00FB2EAF" w:rsidSect="00AD6B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02705"/>
    <w:multiLevelType w:val="hybridMultilevel"/>
    <w:tmpl w:val="5C1059D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B496A"/>
    <w:multiLevelType w:val="hybridMultilevel"/>
    <w:tmpl w:val="3F56413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B366E"/>
    <w:multiLevelType w:val="hybridMultilevel"/>
    <w:tmpl w:val="74B23666"/>
    <w:lvl w:ilvl="0" w:tplc="D1BA6B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4CE82EF8"/>
    <w:multiLevelType w:val="multilevel"/>
    <w:tmpl w:val="223A63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4" w15:restartNumberingAfterBreak="0">
    <w:nsid w:val="71576C97"/>
    <w:multiLevelType w:val="hybridMultilevel"/>
    <w:tmpl w:val="C4FEC284"/>
    <w:lvl w:ilvl="0" w:tplc="DC681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52"/>
    <w:rsid w:val="000249CD"/>
    <w:rsid w:val="00031FFB"/>
    <w:rsid w:val="00041E2D"/>
    <w:rsid w:val="00042FDC"/>
    <w:rsid w:val="000479C9"/>
    <w:rsid w:val="00050DD8"/>
    <w:rsid w:val="00054207"/>
    <w:rsid w:val="000660F9"/>
    <w:rsid w:val="000673B1"/>
    <w:rsid w:val="000679A8"/>
    <w:rsid w:val="00074612"/>
    <w:rsid w:val="00081B2B"/>
    <w:rsid w:val="00084816"/>
    <w:rsid w:val="000968B4"/>
    <w:rsid w:val="000A1063"/>
    <w:rsid w:val="000A7A27"/>
    <w:rsid w:val="000B3907"/>
    <w:rsid w:val="000B6F57"/>
    <w:rsid w:val="000C45B7"/>
    <w:rsid w:val="000D32C9"/>
    <w:rsid w:val="000E0C33"/>
    <w:rsid w:val="000E3A0B"/>
    <w:rsid w:val="000F165C"/>
    <w:rsid w:val="000F6419"/>
    <w:rsid w:val="00100055"/>
    <w:rsid w:val="0011213E"/>
    <w:rsid w:val="001128A6"/>
    <w:rsid w:val="00117FB6"/>
    <w:rsid w:val="00117FD5"/>
    <w:rsid w:val="00120183"/>
    <w:rsid w:val="00121625"/>
    <w:rsid w:val="00122430"/>
    <w:rsid w:val="00125C3A"/>
    <w:rsid w:val="00133CCD"/>
    <w:rsid w:val="00141BD7"/>
    <w:rsid w:val="0016044B"/>
    <w:rsid w:val="00190CBD"/>
    <w:rsid w:val="001A5FE6"/>
    <w:rsid w:val="001C2230"/>
    <w:rsid w:val="001C574D"/>
    <w:rsid w:val="001D7295"/>
    <w:rsid w:val="001E01E9"/>
    <w:rsid w:val="001E094E"/>
    <w:rsid w:val="001E4042"/>
    <w:rsid w:val="001E69EE"/>
    <w:rsid w:val="00207398"/>
    <w:rsid w:val="00210058"/>
    <w:rsid w:val="00224B5F"/>
    <w:rsid w:val="00225CDC"/>
    <w:rsid w:val="0022792D"/>
    <w:rsid w:val="00232385"/>
    <w:rsid w:val="00253A17"/>
    <w:rsid w:val="002618A6"/>
    <w:rsid w:val="002669BD"/>
    <w:rsid w:val="00271676"/>
    <w:rsid w:val="00272BAD"/>
    <w:rsid w:val="002730D6"/>
    <w:rsid w:val="00273973"/>
    <w:rsid w:val="00297F50"/>
    <w:rsid w:val="002B078A"/>
    <w:rsid w:val="002B357D"/>
    <w:rsid w:val="002B6098"/>
    <w:rsid w:val="002C5E4F"/>
    <w:rsid w:val="002C7692"/>
    <w:rsid w:val="002E661F"/>
    <w:rsid w:val="002E7096"/>
    <w:rsid w:val="00306D4F"/>
    <w:rsid w:val="00315E35"/>
    <w:rsid w:val="00321B79"/>
    <w:rsid w:val="00333888"/>
    <w:rsid w:val="00337B47"/>
    <w:rsid w:val="0034509B"/>
    <w:rsid w:val="00346036"/>
    <w:rsid w:val="003505B6"/>
    <w:rsid w:val="003516AF"/>
    <w:rsid w:val="003563FF"/>
    <w:rsid w:val="00370CDD"/>
    <w:rsid w:val="00372FE1"/>
    <w:rsid w:val="0037338D"/>
    <w:rsid w:val="003735D9"/>
    <w:rsid w:val="00373C46"/>
    <w:rsid w:val="00376088"/>
    <w:rsid w:val="00376763"/>
    <w:rsid w:val="00377766"/>
    <w:rsid w:val="00390DB9"/>
    <w:rsid w:val="003979C7"/>
    <w:rsid w:val="003A216D"/>
    <w:rsid w:val="003B037E"/>
    <w:rsid w:val="003B21E0"/>
    <w:rsid w:val="003B3762"/>
    <w:rsid w:val="003C3905"/>
    <w:rsid w:val="003D2218"/>
    <w:rsid w:val="003E030C"/>
    <w:rsid w:val="003F1FD7"/>
    <w:rsid w:val="003F34C2"/>
    <w:rsid w:val="004005D3"/>
    <w:rsid w:val="00400BA0"/>
    <w:rsid w:val="00410816"/>
    <w:rsid w:val="004123FD"/>
    <w:rsid w:val="0044495C"/>
    <w:rsid w:val="00450721"/>
    <w:rsid w:val="004516DF"/>
    <w:rsid w:val="0045243A"/>
    <w:rsid w:val="00456885"/>
    <w:rsid w:val="00460D23"/>
    <w:rsid w:val="00463681"/>
    <w:rsid w:val="004972C1"/>
    <w:rsid w:val="00497D38"/>
    <w:rsid w:val="004B40B6"/>
    <w:rsid w:val="004B5C2D"/>
    <w:rsid w:val="004B6701"/>
    <w:rsid w:val="004C04FD"/>
    <w:rsid w:val="004C1CC8"/>
    <w:rsid w:val="004C6FD2"/>
    <w:rsid w:val="004E0142"/>
    <w:rsid w:val="004E09DD"/>
    <w:rsid w:val="004E1FF4"/>
    <w:rsid w:val="004E382E"/>
    <w:rsid w:val="004E73CF"/>
    <w:rsid w:val="004F129D"/>
    <w:rsid w:val="004F70D8"/>
    <w:rsid w:val="005032AA"/>
    <w:rsid w:val="00503739"/>
    <w:rsid w:val="00513019"/>
    <w:rsid w:val="005147F6"/>
    <w:rsid w:val="0052610B"/>
    <w:rsid w:val="00527C48"/>
    <w:rsid w:val="00531BDC"/>
    <w:rsid w:val="00540EAC"/>
    <w:rsid w:val="00540EF3"/>
    <w:rsid w:val="005415DC"/>
    <w:rsid w:val="00541A6B"/>
    <w:rsid w:val="00553E16"/>
    <w:rsid w:val="00554168"/>
    <w:rsid w:val="00555ADC"/>
    <w:rsid w:val="0057025F"/>
    <w:rsid w:val="00571D0E"/>
    <w:rsid w:val="00572382"/>
    <w:rsid w:val="00577A40"/>
    <w:rsid w:val="00584401"/>
    <w:rsid w:val="0059554F"/>
    <w:rsid w:val="005A1AC3"/>
    <w:rsid w:val="005A40DE"/>
    <w:rsid w:val="005B779F"/>
    <w:rsid w:val="005C4945"/>
    <w:rsid w:val="005D2996"/>
    <w:rsid w:val="005D7C5E"/>
    <w:rsid w:val="005E0881"/>
    <w:rsid w:val="005E1A82"/>
    <w:rsid w:val="005F04A3"/>
    <w:rsid w:val="005F3A71"/>
    <w:rsid w:val="005F6576"/>
    <w:rsid w:val="00605139"/>
    <w:rsid w:val="00635724"/>
    <w:rsid w:val="00646EC4"/>
    <w:rsid w:val="0066105C"/>
    <w:rsid w:val="0066636B"/>
    <w:rsid w:val="00680F3B"/>
    <w:rsid w:val="00682E6C"/>
    <w:rsid w:val="00691B6A"/>
    <w:rsid w:val="0069586F"/>
    <w:rsid w:val="006A0BCF"/>
    <w:rsid w:val="006A4183"/>
    <w:rsid w:val="006A723D"/>
    <w:rsid w:val="006B27AC"/>
    <w:rsid w:val="006C5572"/>
    <w:rsid w:val="006D68BE"/>
    <w:rsid w:val="006D7F00"/>
    <w:rsid w:val="006E35E0"/>
    <w:rsid w:val="006E5F5E"/>
    <w:rsid w:val="006E7525"/>
    <w:rsid w:val="0071245F"/>
    <w:rsid w:val="00717B77"/>
    <w:rsid w:val="00736E1A"/>
    <w:rsid w:val="00753EDF"/>
    <w:rsid w:val="00770776"/>
    <w:rsid w:val="00782857"/>
    <w:rsid w:val="007A1603"/>
    <w:rsid w:val="007A50ED"/>
    <w:rsid w:val="007A7F42"/>
    <w:rsid w:val="007B606C"/>
    <w:rsid w:val="007B7672"/>
    <w:rsid w:val="007C1330"/>
    <w:rsid w:val="007D752B"/>
    <w:rsid w:val="007F69FB"/>
    <w:rsid w:val="00807698"/>
    <w:rsid w:val="00810AB9"/>
    <w:rsid w:val="0081713B"/>
    <w:rsid w:val="008231DE"/>
    <w:rsid w:val="00834EE8"/>
    <w:rsid w:val="0084419D"/>
    <w:rsid w:val="0085638A"/>
    <w:rsid w:val="0089398F"/>
    <w:rsid w:val="008A1BDE"/>
    <w:rsid w:val="008A29A9"/>
    <w:rsid w:val="008B2FE3"/>
    <w:rsid w:val="008B3DD4"/>
    <w:rsid w:val="008C07F0"/>
    <w:rsid w:val="008C10A8"/>
    <w:rsid w:val="008C6A8F"/>
    <w:rsid w:val="008D0009"/>
    <w:rsid w:val="008D26FE"/>
    <w:rsid w:val="008D354D"/>
    <w:rsid w:val="008D3D7A"/>
    <w:rsid w:val="008E0D9C"/>
    <w:rsid w:val="00902E2F"/>
    <w:rsid w:val="00903815"/>
    <w:rsid w:val="00923416"/>
    <w:rsid w:val="00927ECE"/>
    <w:rsid w:val="00933966"/>
    <w:rsid w:val="00936193"/>
    <w:rsid w:val="0094014F"/>
    <w:rsid w:val="009431E6"/>
    <w:rsid w:val="00943A8A"/>
    <w:rsid w:val="00953EE6"/>
    <w:rsid w:val="0095729F"/>
    <w:rsid w:val="009617BB"/>
    <w:rsid w:val="0096278A"/>
    <w:rsid w:val="009710D4"/>
    <w:rsid w:val="0098427E"/>
    <w:rsid w:val="00984495"/>
    <w:rsid w:val="00987FB7"/>
    <w:rsid w:val="009945F5"/>
    <w:rsid w:val="009965B8"/>
    <w:rsid w:val="009A02DB"/>
    <w:rsid w:val="009B3F5E"/>
    <w:rsid w:val="009C1BB2"/>
    <w:rsid w:val="009D0A86"/>
    <w:rsid w:val="009D154C"/>
    <w:rsid w:val="009D6511"/>
    <w:rsid w:val="009F2EB4"/>
    <w:rsid w:val="00A03358"/>
    <w:rsid w:val="00A03687"/>
    <w:rsid w:val="00A119DB"/>
    <w:rsid w:val="00A243AC"/>
    <w:rsid w:val="00A26CE6"/>
    <w:rsid w:val="00A37985"/>
    <w:rsid w:val="00A4138A"/>
    <w:rsid w:val="00A43B8D"/>
    <w:rsid w:val="00A43D72"/>
    <w:rsid w:val="00A449D8"/>
    <w:rsid w:val="00A532BF"/>
    <w:rsid w:val="00A57EAC"/>
    <w:rsid w:val="00A60CF7"/>
    <w:rsid w:val="00A704BE"/>
    <w:rsid w:val="00A870C0"/>
    <w:rsid w:val="00A910C0"/>
    <w:rsid w:val="00A96299"/>
    <w:rsid w:val="00A970BD"/>
    <w:rsid w:val="00AD6B52"/>
    <w:rsid w:val="00AE0210"/>
    <w:rsid w:val="00AE097C"/>
    <w:rsid w:val="00AE7DF3"/>
    <w:rsid w:val="00AF06BA"/>
    <w:rsid w:val="00AF40D2"/>
    <w:rsid w:val="00B04CAE"/>
    <w:rsid w:val="00B11CB4"/>
    <w:rsid w:val="00B27655"/>
    <w:rsid w:val="00B50568"/>
    <w:rsid w:val="00B62E9E"/>
    <w:rsid w:val="00B67D56"/>
    <w:rsid w:val="00B72CCD"/>
    <w:rsid w:val="00B832A3"/>
    <w:rsid w:val="00B86830"/>
    <w:rsid w:val="00B900BA"/>
    <w:rsid w:val="00B9327F"/>
    <w:rsid w:val="00B93D0F"/>
    <w:rsid w:val="00B9469E"/>
    <w:rsid w:val="00BA30C0"/>
    <w:rsid w:val="00BA41AD"/>
    <w:rsid w:val="00BB766D"/>
    <w:rsid w:val="00BC1AD8"/>
    <w:rsid w:val="00BD24EB"/>
    <w:rsid w:val="00BD654A"/>
    <w:rsid w:val="00BF16D8"/>
    <w:rsid w:val="00BF2791"/>
    <w:rsid w:val="00BF5253"/>
    <w:rsid w:val="00C300BF"/>
    <w:rsid w:val="00C441AE"/>
    <w:rsid w:val="00C46C90"/>
    <w:rsid w:val="00C517CE"/>
    <w:rsid w:val="00C5474B"/>
    <w:rsid w:val="00C55812"/>
    <w:rsid w:val="00C56F7C"/>
    <w:rsid w:val="00C6608E"/>
    <w:rsid w:val="00C67DDA"/>
    <w:rsid w:val="00C90F45"/>
    <w:rsid w:val="00C93B53"/>
    <w:rsid w:val="00C96C3C"/>
    <w:rsid w:val="00CA0499"/>
    <w:rsid w:val="00CA2ECB"/>
    <w:rsid w:val="00CA5BFB"/>
    <w:rsid w:val="00CB21AD"/>
    <w:rsid w:val="00CC6734"/>
    <w:rsid w:val="00CD235A"/>
    <w:rsid w:val="00CD3FA9"/>
    <w:rsid w:val="00CD6706"/>
    <w:rsid w:val="00CE3884"/>
    <w:rsid w:val="00CE428F"/>
    <w:rsid w:val="00CE5B04"/>
    <w:rsid w:val="00CF09CB"/>
    <w:rsid w:val="00CF7B98"/>
    <w:rsid w:val="00D002A2"/>
    <w:rsid w:val="00D00918"/>
    <w:rsid w:val="00D03A9C"/>
    <w:rsid w:val="00D06C7F"/>
    <w:rsid w:val="00D256E9"/>
    <w:rsid w:val="00D3026F"/>
    <w:rsid w:val="00D33604"/>
    <w:rsid w:val="00D33FD2"/>
    <w:rsid w:val="00D35868"/>
    <w:rsid w:val="00D365EB"/>
    <w:rsid w:val="00D40CB8"/>
    <w:rsid w:val="00D43407"/>
    <w:rsid w:val="00D435E2"/>
    <w:rsid w:val="00D5747C"/>
    <w:rsid w:val="00D62B5D"/>
    <w:rsid w:val="00D70D25"/>
    <w:rsid w:val="00D736FC"/>
    <w:rsid w:val="00D81DEF"/>
    <w:rsid w:val="00D91B2D"/>
    <w:rsid w:val="00D91FB0"/>
    <w:rsid w:val="00DC3D65"/>
    <w:rsid w:val="00DC43AA"/>
    <w:rsid w:val="00DD1F70"/>
    <w:rsid w:val="00DF083D"/>
    <w:rsid w:val="00E01639"/>
    <w:rsid w:val="00E016A7"/>
    <w:rsid w:val="00E04AB5"/>
    <w:rsid w:val="00E16325"/>
    <w:rsid w:val="00E27F5D"/>
    <w:rsid w:val="00E43562"/>
    <w:rsid w:val="00E4487C"/>
    <w:rsid w:val="00E45677"/>
    <w:rsid w:val="00E45F25"/>
    <w:rsid w:val="00E5475D"/>
    <w:rsid w:val="00E60773"/>
    <w:rsid w:val="00E66ED7"/>
    <w:rsid w:val="00E67574"/>
    <w:rsid w:val="00E7667B"/>
    <w:rsid w:val="00E768B7"/>
    <w:rsid w:val="00E86258"/>
    <w:rsid w:val="00E91F74"/>
    <w:rsid w:val="00E955D2"/>
    <w:rsid w:val="00E962A2"/>
    <w:rsid w:val="00EA3F9E"/>
    <w:rsid w:val="00EC6B28"/>
    <w:rsid w:val="00EF6204"/>
    <w:rsid w:val="00F0194B"/>
    <w:rsid w:val="00F01E74"/>
    <w:rsid w:val="00F04B14"/>
    <w:rsid w:val="00F128D7"/>
    <w:rsid w:val="00F17943"/>
    <w:rsid w:val="00F20C2D"/>
    <w:rsid w:val="00F222CF"/>
    <w:rsid w:val="00F27731"/>
    <w:rsid w:val="00F33047"/>
    <w:rsid w:val="00F35034"/>
    <w:rsid w:val="00F51B9F"/>
    <w:rsid w:val="00F67FB9"/>
    <w:rsid w:val="00F7012C"/>
    <w:rsid w:val="00F803A3"/>
    <w:rsid w:val="00F80D80"/>
    <w:rsid w:val="00F82B15"/>
    <w:rsid w:val="00F8540E"/>
    <w:rsid w:val="00F92607"/>
    <w:rsid w:val="00F949A7"/>
    <w:rsid w:val="00F95E7C"/>
    <w:rsid w:val="00FA44E1"/>
    <w:rsid w:val="00FB2EAF"/>
    <w:rsid w:val="00FC0BD0"/>
    <w:rsid w:val="00FC4844"/>
    <w:rsid w:val="00FC7AC0"/>
    <w:rsid w:val="00FD7247"/>
    <w:rsid w:val="00FD7CD2"/>
    <w:rsid w:val="00FE02E6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CA7DD"/>
  <w15:chartTrackingRefBased/>
  <w15:docId w15:val="{4F1AC1F1-C4CA-4806-87AF-0F7A6E8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lt-LT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semiHidden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i/>
      <w:sz w:val="28"/>
    </w:rPr>
  </w:style>
  <w:style w:type="character" w:styleId="Hipersaitas">
    <w:name w:val="Hyperlink"/>
    <w:semiHidden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paragraph" w:styleId="Pagrindiniotekstotrauka">
    <w:name w:val="Body Text Indent"/>
    <w:basedOn w:val="prastasis"/>
    <w:semiHidden/>
    <w:pPr>
      <w:spacing w:line="360" w:lineRule="auto"/>
      <w:ind w:firstLine="720"/>
      <w:jc w:val="both"/>
    </w:pPr>
  </w:style>
  <w:style w:type="character" w:customStyle="1" w:styleId="PagrindinistekstasDiagrama">
    <w:name w:val="Pagrindinis tekstas Diagrama"/>
    <w:link w:val="Pagrindinistekstas"/>
    <w:rsid w:val="00AD6B52"/>
    <w:rPr>
      <w:sz w:val="24"/>
      <w:szCs w:val="24"/>
      <w:lang w:eastAsia="en-US"/>
    </w:rPr>
  </w:style>
  <w:style w:type="paragraph" w:styleId="Debesliotekstas">
    <w:name w:val="Balloon Text"/>
    <w:basedOn w:val="prastasis"/>
    <w:semiHidden/>
    <w:rsid w:val="00F04B1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A97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9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C24AE-0A12-4898-B0DF-5D4D9D6A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Kupiškio r. kultūros ir švietimo skyrius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</dc:creator>
  <cp:keywords/>
  <cp:lastModifiedBy>Algirdas Venckus</cp:lastModifiedBy>
  <cp:revision>2</cp:revision>
  <cp:lastPrinted>2022-04-13T08:23:00Z</cp:lastPrinted>
  <dcterms:created xsi:type="dcterms:W3CDTF">2023-10-10T06:08:00Z</dcterms:created>
  <dcterms:modified xsi:type="dcterms:W3CDTF">2023-10-10T06:08:00Z</dcterms:modified>
</cp:coreProperties>
</file>